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SALUTAN PELINDUNG ANTI-KARBONASI DAN TAHAN KIMIA</w:t>
      </w:r>
    </w:p>
    <w:p>
      <w:pPr>
        <w:spacing w:after="480"/>
      </w:pPr>
      <w:r>
        <w:rPr>
          <w:rFonts w:ascii="Aptos" w:hAnsi="Aptos"/>
          <w:b w:val="0"/>
          <w:color w:val="5E6B78"/>
          <w:sz w:val="26"/>
        </w:rPr>
        <w:t>Anti-Carbonation and Chemical-Resistant Protective Coating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salutan pelindung anti-karbonasi dan tahan kimia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salutan pelindung anti-karbonasi dan tahan kimia.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 primer</w:t>
      </w:r>
    </w:p>
    <w:p>
      <w:pPr>
        <w:pStyle w:val="ListBullet"/>
        <w:spacing w:after="50"/>
        <w:ind w:left="369" w:hanging="170"/>
      </w:pPr>
      <w:r>
        <w:rPr>
          <w:rFonts w:ascii="Aptos" w:hAnsi="Aptos"/>
          <w:b w:val="0"/>
          <w:color w:val="263442"/>
          <w:sz w:val="19"/>
        </w:rPr>
        <w:t>Fairing coat</w:t>
      </w:r>
    </w:p>
    <w:p>
      <w:pPr>
        <w:pStyle w:val="ListBullet"/>
        <w:spacing w:after="50"/>
        <w:ind w:left="369" w:hanging="170"/>
      </w:pPr>
      <w:r>
        <w:rPr>
          <w:rFonts w:ascii="Aptos" w:hAnsi="Aptos"/>
          <w:b w:val="0"/>
          <w:color w:val="263442"/>
          <w:sz w:val="19"/>
        </w:rPr>
        <w:t>Salutan anti-karbonasi</w:t>
      </w:r>
    </w:p>
    <w:p>
      <w:pPr>
        <w:pStyle w:val="ListBullet"/>
        <w:spacing w:after="50"/>
        <w:ind w:left="369" w:hanging="170"/>
      </w:pPr>
      <w:r>
        <w:rPr>
          <w:rFonts w:ascii="Aptos" w:hAnsi="Aptos"/>
          <w:b w:val="0"/>
          <w:color w:val="263442"/>
          <w:sz w:val="19"/>
        </w:rPr>
        <w:t>Salutan tahan kimia</w:t>
      </w:r>
    </w:p>
    <w:p>
      <w:pPr>
        <w:pStyle w:val="ListBullet"/>
        <w:spacing w:after="50"/>
        <w:ind w:left="369" w:hanging="170"/>
      </w:pPr>
      <w:r>
        <w:rPr>
          <w:rFonts w:ascii="Aptos" w:hAnsi="Aptos"/>
          <w:b w:val="0"/>
          <w:color w:val="263442"/>
          <w:sz w:val="19"/>
        </w:rPr>
        <w:t>Retak-bridging membrane</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Tekanan washer</w:t>
      </w:r>
    </w:p>
    <w:p>
      <w:pPr>
        <w:pStyle w:val="ListBullet"/>
        <w:spacing w:after="50"/>
        <w:ind w:left="369" w:hanging="170"/>
      </w:pPr>
      <w:r>
        <w:rPr>
          <w:rFonts w:ascii="Aptos" w:hAnsi="Aptos"/>
          <w:b w:val="0"/>
          <w:color w:val="263442"/>
          <w:sz w:val="19"/>
        </w:rPr>
        <w:t>Konkrit grinder</w:t>
      </w:r>
    </w:p>
    <w:p>
      <w:pPr>
        <w:pStyle w:val="ListBullet"/>
        <w:spacing w:after="50"/>
        <w:ind w:left="369" w:hanging="170"/>
      </w:pPr>
      <w:r>
        <w:rPr>
          <w:rFonts w:ascii="Aptos" w:hAnsi="Aptos"/>
          <w:b w:val="0"/>
          <w:color w:val="263442"/>
          <w:sz w:val="19"/>
        </w:rPr>
        <w:t>Moisture meter</w:t>
      </w:r>
    </w:p>
    <w:p>
      <w:pPr>
        <w:pStyle w:val="ListBullet"/>
        <w:spacing w:after="50"/>
        <w:ind w:left="369" w:hanging="170"/>
      </w:pPr>
      <w:r>
        <w:rPr>
          <w:rFonts w:ascii="Aptos" w:hAnsi="Aptos"/>
          <w:b w:val="0"/>
          <w:color w:val="263442"/>
          <w:sz w:val="19"/>
        </w:rPr>
        <w:t>Wet-film dan dry-film gauges</w:t>
      </w:r>
    </w:p>
    <w:p>
      <w:pPr>
        <w:pStyle w:val="ListBullet"/>
        <w:spacing w:after="50"/>
        <w:ind w:left="369" w:hanging="170"/>
      </w:pPr>
      <w:r>
        <w:rPr>
          <w:rFonts w:ascii="Aptos" w:hAnsi="Aptos"/>
          <w:b w:val="0"/>
          <w:color w:val="263442"/>
          <w:sz w:val="19"/>
        </w:rPr>
        <w:t>Adhesion tester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salutan pelindung anti-karbonasi dan tahan kimia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primer, Fairing coat, Salutan anti-karbonasi, Salutan tahan kimia, Retak-bridging membrane.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salutan sistem. </w:t>
      </w:r>
      <w:r>
        <w:rPr>
          <w:rFonts w:ascii="Aptos" w:hAnsi="Aptos"/>
          <w:b w:val="0"/>
          <w:color w:val="263442"/>
          <w:sz w:val="19"/>
        </w:rPr>
        <w:t>Luluskan  salutan sistem, exposure class, colour, ambil sampel kawasan, substrat limits dan weather criteria.</w:t>
      </w:r>
    </w:p>
    <w:p>
      <w:pPr>
        <w:keepLines/>
        <w:spacing w:after="100" w:line="269" w:lineRule="auto"/>
        <w:ind w:left="369" w:hanging="369"/>
      </w:pPr>
      <w:r>
        <w:rPr>
          <w:rFonts w:ascii="Aptos" w:hAnsi="Aptos"/>
          <w:b/>
          <w:color w:val="071E33"/>
          <w:sz w:val="19"/>
        </w:rPr>
        <w:t xml:space="preserve">2. Baiki kecacatan dan sediakan  permukaan ke  ditetapkan kebersihan. </w:t>
      </w:r>
      <w:r>
        <w:rPr>
          <w:rFonts w:ascii="Aptos" w:hAnsi="Aptos"/>
          <w:b w:val="0"/>
          <w:color w:val="263442"/>
          <w:sz w:val="19"/>
        </w:rPr>
        <w:t>Baiki kecacatan dan sediakan  permukaan ke  ditetapkan kebersihan, profile, moisture dan tarik-off kekuatan.</w:t>
      </w:r>
    </w:p>
    <w:p>
      <w:pPr>
        <w:keepLines/>
        <w:spacing w:after="100" w:line="269" w:lineRule="auto"/>
        <w:ind w:left="369" w:hanging="369"/>
      </w:pPr>
      <w:r>
        <w:rPr>
          <w:rFonts w:ascii="Aptos" w:hAnsi="Aptos"/>
          <w:b/>
          <w:color w:val="071E33"/>
          <w:sz w:val="19"/>
        </w:rPr>
        <w:t xml:space="preserve">3. Lindungi dengan penutup sambungan dan interfaces. </w:t>
      </w:r>
      <w:r>
        <w:rPr>
          <w:rFonts w:ascii="Aptos" w:hAnsi="Aptos"/>
          <w:b w:val="0"/>
          <w:color w:val="263442"/>
          <w:sz w:val="19"/>
        </w:rPr>
        <w:t>Lindungi dengan penutup sambungan dan interfaces, kemudian gunakan primer dan fairing coat di  diluluskan coverage dan recoat interval.</w:t>
      </w:r>
    </w:p>
    <w:p>
      <w:pPr>
        <w:keepLines/>
        <w:spacing w:after="100" w:line="269" w:lineRule="auto"/>
        <w:ind w:left="369" w:hanging="369"/>
      </w:pPr>
      <w:r>
        <w:rPr>
          <w:rFonts w:ascii="Aptos" w:hAnsi="Aptos"/>
          <w:b/>
          <w:color w:val="071E33"/>
          <w:sz w:val="19"/>
        </w:rPr>
        <w:t xml:space="preserve">4. Gunakan setiap protective coat secara seragam. </w:t>
      </w:r>
      <w:r>
        <w:rPr>
          <w:rFonts w:ascii="Aptos" w:hAnsi="Aptos"/>
          <w:b w:val="0"/>
          <w:color w:val="263442"/>
          <w:sz w:val="19"/>
        </w:rPr>
        <w:t>Gunakan setiap protective coat secara seragam sambil recording batch, keadaan persekitaran dan ketebalan filem basah.</w:t>
      </w:r>
    </w:p>
    <w:p>
      <w:pPr>
        <w:keepLines/>
        <w:spacing w:after="100" w:line="269" w:lineRule="auto"/>
        <w:ind w:left="369" w:hanging="369"/>
      </w:pPr>
      <w:r>
        <w:rPr>
          <w:rFonts w:ascii="Aptos" w:hAnsi="Aptos"/>
          <w:b/>
          <w:color w:val="071E33"/>
          <w:sz w:val="19"/>
        </w:rPr>
        <w:t xml:space="preserve">5. Kekalkan continuity di corners. </w:t>
      </w:r>
      <w:r>
        <w:rPr>
          <w:rFonts w:ascii="Aptos" w:hAnsi="Aptos"/>
          <w:b w:val="0"/>
          <w:color w:val="263442"/>
          <w:sz w:val="19"/>
        </w:rPr>
        <w:t>Kekalkan continuity di corners, penetrations dan terminations tanpa bridging active sambungan unintentionally.</w:t>
      </w:r>
    </w:p>
    <w:p>
      <w:pPr>
        <w:keepLines/>
        <w:spacing w:after="100" w:line="269" w:lineRule="auto"/>
        <w:ind w:left="369" w:hanging="369"/>
      </w:pPr>
      <w:r>
        <w:rPr>
          <w:rFonts w:ascii="Aptos" w:hAnsi="Aptos"/>
          <w:b/>
          <w:color w:val="071E33"/>
          <w:sz w:val="19"/>
        </w:rPr>
        <w:t xml:space="preserve">6. Ukur ketebalan filem kering. </w:t>
      </w:r>
      <w:r>
        <w:rPr>
          <w:rFonts w:ascii="Aptos" w:hAnsi="Aptos"/>
          <w:b w:val="0"/>
          <w:color w:val="263442"/>
          <w:sz w:val="19"/>
        </w:rPr>
        <w:t>Ukur ketebalan filem kering dan adhesion, baiki pinholes atau kerosakan dan lindungi until curing sepenuhnya.</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sistem dan ambil sampel; substrat acceptance; primer dan fairing; coverage dan ketebalan filem basah; details dan continuity; dry-film dan adhesion 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chemical vapour; skin sensitisation; kerja di tempat tinggi; flammable products; weather change.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Sistem dan ambil sampel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Substrat acceptance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Primer dan fairing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Coverage dan ketebalan filem basah</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Details dan continuity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Dry-film dan adhesion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vapour</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Skin sensitisation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Flammable products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Weather change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Salutan Pelindung Anti-Karbonasi dan Tahan Kimia</dc:title>
  <dc:subject>Template penyata kaedah pembinaan yang boleh diedit</dc:subject>
  <dc:creator>Method Statement Hub Malaysia</dc:creator>
  <cp:keywords>anti-carbonation coating, protective coating, chemical resistant coating, concrete protection</cp:keywords>
  <dc:description>generated by python-docx</dc:description>
  <cp:lastModifiedBy/>
  <cp:revision>1</cp:revision>
  <dcterms:created xsi:type="dcterms:W3CDTF">2013-12-23T23:15:00Z</dcterms:created>
  <dcterms:modified xsi:type="dcterms:W3CDTF">2013-12-23T23:15:00Z</dcterms:modified>
  <cp:category/>
</cp:coreProperties>
</file>